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A697" w14:textId="77777777" w:rsidR="00A11D01" w:rsidRPr="005E07C3" w:rsidRDefault="00A11D01" w:rsidP="00A11D01">
      <w:pPr>
        <w:pStyle w:val="Cmsor2"/>
        <w:numPr>
          <w:ilvl w:val="1"/>
          <w:numId w:val="2"/>
        </w:numPr>
        <w:tabs>
          <w:tab w:val="num" w:pos="360"/>
        </w:tabs>
        <w:ind w:left="0" w:firstLine="0"/>
        <w:rPr>
          <w:color w:val="A02B93" w:themeColor="accent5"/>
        </w:rPr>
      </w:pPr>
      <w:bookmarkStart w:id="0" w:name="_Toc175774743"/>
      <w:r w:rsidRPr="005E07C3">
        <w:rPr>
          <w:color w:val="A02B93" w:themeColor="accent5"/>
        </w:rPr>
        <w:t>A</w:t>
      </w:r>
      <w:r w:rsidRPr="005E07C3">
        <w:rPr>
          <w:color w:val="A02B93" w:themeColor="accent5"/>
          <w:spacing w:val="-5"/>
        </w:rPr>
        <w:t xml:space="preserve"> </w:t>
      </w:r>
      <w:r w:rsidRPr="005E07C3">
        <w:rPr>
          <w:color w:val="A02B93" w:themeColor="accent5"/>
        </w:rPr>
        <w:t>tanulmányok</w:t>
      </w:r>
      <w:r w:rsidRPr="005E07C3">
        <w:rPr>
          <w:color w:val="A02B93" w:themeColor="accent5"/>
          <w:spacing w:val="-3"/>
        </w:rPr>
        <w:t xml:space="preserve"> </w:t>
      </w:r>
      <w:r w:rsidRPr="005E07C3">
        <w:rPr>
          <w:color w:val="A02B93" w:themeColor="accent5"/>
        </w:rPr>
        <w:t>alatti</w:t>
      </w:r>
      <w:r w:rsidRPr="005E07C3">
        <w:rPr>
          <w:color w:val="A02B93" w:themeColor="accent5"/>
          <w:spacing w:val="-4"/>
        </w:rPr>
        <w:t xml:space="preserve"> </w:t>
      </w:r>
      <w:r w:rsidRPr="005E07C3">
        <w:rPr>
          <w:color w:val="A02B93" w:themeColor="accent5"/>
        </w:rPr>
        <w:t>vizsgák</w:t>
      </w:r>
      <w:r w:rsidRPr="005E07C3">
        <w:rPr>
          <w:color w:val="A02B93" w:themeColor="accent5"/>
          <w:spacing w:val="-3"/>
        </w:rPr>
        <w:t xml:space="preserve"> </w:t>
      </w:r>
      <w:r w:rsidRPr="005E07C3">
        <w:rPr>
          <w:color w:val="A02B93" w:themeColor="accent5"/>
          <w:spacing w:val="-2"/>
        </w:rPr>
        <w:t>szabályai</w:t>
      </w:r>
      <w:bookmarkEnd w:id="0"/>
    </w:p>
    <w:p w14:paraId="6AD2B6C9" w14:textId="77777777" w:rsidR="00A11D01" w:rsidRDefault="00A11D01" w:rsidP="00A11D01">
      <w:pPr>
        <w:pStyle w:val="Szvegtrzs"/>
        <w:spacing w:before="274" w:line="381" w:lineRule="auto"/>
        <w:ind w:left="1134" w:right="567" w:hanging="10"/>
        <w:jc w:val="both"/>
      </w:pPr>
      <w:r>
        <w:t>Tanulmányok alatti vizsgákat a</w:t>
      </w:r>
      <w:r>
        <w:rPr>
          <w:spacing w:val="-1"/>
        </w:rPr>
        <w:t xml:space="preserve"> </w:t>
      </w:r>
      <w:r>
        <w:t>20/2012. (VIII. 31.)</w:t>
      </w:r>
      <w:r>
        <w:rPr>
          <w:spacing w:val="-1"/>
        </w:rPr>
        <w:t xml:space="preserve"> </w:t>
      </w:r>
      <w:r>
        <w:t>EMMI</w:t>
      </w:r>
      <w:r>
        <w:rPr>
          <w:spacing w:val="-3"/>
        </w:rPr>
        <w:t xml:space="preserve"> </w:t>
      </w:r>
      <w:r>
        <w:t>rendelet 64.§ által előírt</w:t>
      </w:r>
      <w:r>
        <w:rPr>
          <w:spacing w:val="-1"/>
        </w:rPr>
        <w:t xml:space="preserve"> </w:t>
      </w:r>
      <w:r>
        <w:t>esetekben és módon szervez az iskola. A vizsgák időpontjáról – a javítóvizsga kivételével – a vizsgára történő</w:t>
      </w:r>
      <w:r>
        <w:rPr>
          <w:spacing w:val="-13"/>
        </w:rPr>
        <w:t xml:space="preserve"> </w:t>
      </w:r>
      <w:r>
        <w:t>jelentkezéskor</w:t>
      </w:r>
      <w:r>
        <w:rPr>
          <w:spacing w:val="-14"/>
        </w:rPr>
        <w:t xml:space="preserve"> </w:t>
      </w:r>
      <w:r>
        <w:t>írásban</w:t>
      </w:r>
      <w:r>
        <w:rPr>
          <w:spacing w:val="-13"/>
        </w:rPr>
        <w:t xml:space="preserve"> </w:t>
      </w:r>
      <w:r>
        <w:t>kell</w:t>
      </w:r>
      <w:r>
        <w:rPr>
          <w:spacing w:val="-12"/>
        </w:rPr>
        <w:t xml:space="preserve"> </w:t>
      </w:r>
      <w:r>
        <w:t>tájékoztatni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tanulót</w:t>
      </w:r>
      <w:r>
        <w:rPr>
          <w:spacing w:val="-13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szülőt,</w:t>
      </w:r>
      <w:r>
        <w:rPr>
          <w:spacing w:val="-15"/>
        </w:rPr>
        <w:t xml:space="preserve"> </w:t>
      </w:r>
      <w:r>
        <w:t>legalább</w:t>
      </w:r>
      <w:r>
        <w:rPr>
          <w:spacing w:val="-11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nappal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vizsga kezdő</w:t>
      </w:r>
      <w:r>
        <w:rPr>
          <w:spacing w:val="-7"/>
        </w:rPr>
        <w:t xml:space="preserve"> </w:t>
      </w:r>
      <w:r>
        <w:t>időpontja</w:t>
      </w:r>
      <w:r>
        <w:rPr>
          <w:spacing w:val="-7"/>
        </w:rPr>
        <w:t xml:space="preserve"> </w:t>
      </w:r>
      <w:r>
        <w:t>előtt.</w:t>
      </w:r>
      <w:r>
        <w:rPr>
          <w:spacing w:val="-6"/>
        </w:rPr>
        <w:t xml:space="preserve"> </w:t>
      </w:r>
      <w:r>
        <w:t>Tanulmányok</w:t>
      </w:r>
      <w:r>
        <w:rPr>
          <w:spacing w:val="-7"/>
        </w:rPr>
        <w:t xml:space="preserve"> </w:t>
      </w:r>
      <w:r>
        <w:t>alatti</w:t>
      </w:r>
      <w:r>
        <w:rPr>
          <w:spacing w:val="-6"/>
        </w:rPr>
        <w:t xml:space="preserve"> </w:t>
      </w:r>
      <w:r>
        <w:t>vizsgát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rendeletben</w:t>
      </w:r>
      <w:r>
        <w:rPr>
          <w:spacing w:val="-7"/>
        </w:rPr>
        <w:t xml:space="preserve"> </w:t>
      </w:r>
      <w:r>
        <w:t>meghatározottak</w:t>
      </w:r>
      <w:r>
        <w:rPr>
          <w:spacing w:val="-7"/>
        </w:rPr>
        <w:t xml:space="preserve"> </w:t>
      </w:r>
      <w:r>
        <w:t>szerint</w:t>
      </w:r>
      <w:r>
        <w:rPr>
          <w:spacing w:val="-5"/>
        </w:rPr>
        <w:t xml:space="preserve"> </w:t>
      </w:r>
      <w:r>
        <w:t>– független vizsgabizottság előtt, vagy abban a nevelési-oktatási intézményben lehet tenni, amellyel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tanuló</w:t>
      </w:r>
      <w:r>
        <w:rPr>
          <w:spacing w:val="-3"/>
        </w:rPr>
        <w:t xml:space="preserve"> </w:t>
      </w:r>
      <w:r>
        <w:t>jogviszonyban</w:t>
      </w:r>
      <w:r>
        <w:rPr>
          <w:spacing w:val="-1"/>
        </w:rPr>
        <w:t xml:space="preserve"> </w:t>
      </w:r>
      <w:r>
        <w:t>áll.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tanulmányok</w:t>
      </w:r>
      <w:r>
        <w:rPr>
          <w:spacing w:val="-3"/>
        </w:rPr>
        <w:t xml:space="preserve"> </w:t>
      </w:r>
      <w:r>
        <w:t>alatti</w:t>
      </w:r>
      <w:r>
        <w:rPr>
          <w:spacing w:val="-3"/>
        </w:rPr>
        <w:t xml:space="preserve"> </w:t>
      </w:r>
      <w:r>
        <w:t>vizsgán</w:t>
      </w:r>
      <w:r>
        <w:rPr>
          <w:spacing w:val="-3"/>
        </w:rPr>
        <w:t xml:space="preserve"> </w:t>
      </w:r>
      <w:r>
        <w:t>vizsgabizottság</w:t>
      </w:r>
      <w:r>
        <w:rPr>
          <w:spacing w:val="-6"/>
        </w:rPr>
        <w:t xml:space="preserve"> </w:t>
      </w:r>
      <w:r>
        <w:t>ellenőrzi</w:t>
      </w:r>
      <w:r>
        <w:rPr>
          <w:spacing w:val="-3"/>
        </w:rPr>
        <w:t xml:space="preserve"> </w:t>
      </w:r>
      <w:r>
        <w:t xml:space="preserve">és értékeli a vizsgakötelezettséggel érintett időszakra vonatkozó követelmények elsajátítását. A bizottság az összesített részeredmények és a kérdező tanár véleményezése alapján dönt a </w:t>
      </w:r>
      <w:r>
        <w:rPr>
          <w:spacing w:val="-2"/>
        </w:rPr>
        <w:t>minősítésről.</w:t>
      </w:r>
    </w:p>
    <w:p w14:paraId="30BB253F" w14:textId="77777777" w:rsidR="00A11D01" w:rsidRDefault="00A11D01" w:rsidP="00A11D01">
      <w:pPr>
        <w:pStyle w:val="Szvegtrzs"/>
        <w:spacing w:before="160"/>
        <w:ind w:left="1134" w:right="567" w:firstLine="0"/>
        <w:jc w:val="both"/>
      </w:pPr>
      <w:r>
        <w:t>A</w:t>
      </w:r>
      <w:r>
        <w:rPr>
          <w:spacing w:val="-6"/>
        </w:rPr>
        <w:t xml:space="preserve"> </w:t>
      </w:r>
      <w:r>
        <w:t>szabályosan</w:t>
      </w:r>
      <w:r>
        <w:rPr>
          <w:spacing w:val="-2"/>
        </w:rPr>
        <w:t xml:space="preserve"> </w:t>
      </w:r>
      <w:r>
        <w:t>megtartott</w:t>
      </w:r>
      <w:r>
        <w:rPr>
          <w:spacing w:val="-2"/>
        </w:rPr>
        <w:t xml:space="preserve"> </w:t>
      </w:r>
      <w:r>
        <w:t>tanulmányok</w:t>
      </w:r>
      <w:r>
        <w:rPr>
          <w:spacing w:val="-1"/>
        </w:rPr>
        <w:t xml:space="preserve"> </w:t>
      </w:r>
      <w:r>
        <w:t>alatti</w:t>
      </w:r>
      <w:r>
        <w:rPr>
          <w:spacing w:val="-2"/>
        </w:rPr>
        <w:t xml:space="preserve"> </w:t>
      </w:r>
      <w:r>
        <w:t>vizsga</w:t>
      </w:r>
      <w:r>
        <w:rPr>
          <w:spacing w:val="-3"/>
        </w:rPr>
        <w:t xml:space="preserve"> </w:t>
      </w:r>
      <w:r>
        <w:t>nem</w:t>
      </w:r>
      <w:r>
        <w:rPr>
          <w:spacing w:val="-2"/>
        </w:rPr>
        <w:t xml:space="preserve"> ismételhető.</w:t>
      </w:r>
    </w:p>
    <w:p w14:paraId="1690AED7" w14:textId="77777777" w:rsidR="00A11D01" w:rsidRDefault="00A11D01" w:rsidP="00A11D01">
      <w:pPr>
        <w:pStyle w:val="Szvegtrzs"/>
        <w:spacing w:before="31"/>
        <w:ind w:left="1134" w:right="567" w:firstLine="0"/>
      </w:pPr>
    </w:p>
    <w:p w14:paraId="4790367C" w14:textId="77777777" w:rsidR="00A11D01" w:rsidRDefault="00A11D01" w:rsidP="00A11D01">
      <w:pPr>
        <w:pStyle w:val="Szvegtrzs"/>
        <w:spacing w:line="372" w:lineRule="auto"/>
        <w:ind w:left="1134" w:right="567" w:hanging="10"/>
        <w:jc w:val="both"/>
      </w:pPr>
      <w:r>
        <w:t xml:space="preserve">A tanulmányok alatti vizsgák (osztályozó vizsga, különbözeti vizsga, pótló- és javítóvizsga) követelményeit, részeit, az értékelés szabályait a szakmai munkaközösségek határozzák meg. A vizsga tantárgyi/ </w:t>
      </w:r>
      <w:proofErr w:type="spellStart"/>
      <w:r>
        <w:t>évfolyamonkénti</w:t>
      </w:r>
      <w:proofErr w:type="spellEnd"/>
      <w:r>
        <w:t xml:space="preserve"> követelményei megegyeznek a kerettantervek alapján készült, a Pedagógiai Program részét képező helyi tanterv adott tantárgyra és évfolyamra vonatkozó követelményeivel. Az intézmény három időszakot biztosít a tanulmányok alatti vizsgák lebonyolítására: augusztus, január és június folyamán (intézményi döntés szerint). A vizsgaidőszakok pontos időpontjáról a szülők írásbeli tájékoztatást kapnak.</w:t>
      </w:r>
    </w:p>
    <w:p w14:paraId="02871EB9" w14:textId="77777777" w:rsidR="00A11D01" w:rsidRDefault="00A11D01" w:rsidP="00A11D01">
      <w:pPr>
        <w:pStyle w:val="Szvegtrzs"/>
        <w:spacing w:line="372" w:lineRule="auto"/>
        <w:ind w:left="1134" w:right="567" w:hanging="10"/>
        <w:jc w:val="both"/>
      </w:pPr>
    </w:p>
    <w:p w14:paraId="14B2535C" w14:textId="77777777" w:rsidR="00A11D01" w:rsidRPr="00E730E5" w:rsidRDefault="00A11D01" w:rsidP="00A11D01">
      <w:pPr>
        <w:pStyle w:val="Szvegtrzs"/>
        <w:spacing w:line="372" w:lineRule="auto"/>
        <w:ind w:left="1134" w:right="567" w:hanging="10"/>
        <w:jc w:val="both"/>
        <w:rPr>
          <w:b/>
          <w:bCs/>
        </w:rPr>
      </w:pPr>
      <w:r w:rsidRPr="00E730E5">
        <w:rPr>
          <w:b/>
          <w:bCs/>
        </w:rPr>
        <w:t>Osztályozó</w:t>
      </w:r>
      <w:r w:rsidRPr="00E730E5">
        <w:rPr>
          <w:b/>
          <w:bCs/>
          <w:spacing w:val="-1"/>
        </w:rPr>
        <w:t xml:space="preserve"> </w:t>
      </w:r>
      <w:r w:rsidRPr="00E730E5">
        <w:rPr>
          <w:b/>
          <w:bCs/>
          <w:spacing w:val="-2"/>
        </w:rPr>
        <w:t>vizsga:</w:t>
      </w:r>
    </w:p>
    <w:p w14:paraId="1834B416" w14:textId="77777777" w:rsidR="00A11D01" w:rsidRPr="00A11D01" w:rsidRDefault="00A11D01" w:rsidP="00A11D01">
      <w:pPr>
        <w:pStyle w:val="Szvegtrzs"/>
        <w:spacing w:before="19"/>
        <w:ind w:left="1134" w:right="567" w:firstLine="0"/>
        <w:rPr>
          <w:b/>
        </w:rPr>
      </w:pPr>
    </w:p>
    <w:p w14:paraId="38ED7B4C" w14:textId="77777777" w:rsidR="00A11D01" w:rsidRPr="00A11D01" w:rsidRDefault="00A11D01" w:rsidP="00A11D01">
      <w:pPr>
        <w:pStyle w:val="Szvegtrzs"/>
        <w:ind w:left="1134" w:right="567" w:firstLine="0"/>
        <w:jc w:val="both"/>
      </w:pPr>
      <w:r w:rsidRPr="00A11D01">
        <w:t>Osztályozó</w:t>
      </w:r>
      <w:r w:rsidRPr="00A11D01">
        <w:rPr>
          <w:spacing w:val="-9"/>
        </w:rPr>
        <w:t xml:space="preserve"> </w:t>
      </w:r>
      <w:r w:rsidRPr="00A11D01">
        <w:t>vizsgát</w:t>
      </w:r>
      <w:r w:rsidRPr="00A11D01">
        <w:rPr>
          <w:spacing w:val="-7"/>
        </w:rPr>
        <w:t xml:space="preserve"> </w:t>
      </w:r>
      <w:r w:rsidRPr="00A11D01">
        <w:t>kell</w:t>
      </w:r>
      <w:r w:rsidRPr="00A11D01">
        <w:rPr>
          <w:spacing w:val="-8"/>
        </w:rPr>
        <w:t xml:space="preserve"> </w:t>
      </w:r>
      <w:r w:rsidRPr="00A11D01">
        <w:t>tenni</w:t>
      </w:r>
      <w:r w:rsidRPr="00A11D01">
        <w:rPr>
          <w:spacing w:val="-7"/>
        </w:rPr>
        <w:t xml:space="preserve"> </w:t>
      </w:r>
      <w:r w:rsidRPr="00A11D01">
        <w:t>a</w:t>
      </w:r>
      <w:r w:rsidRPr="00A11D01">
        <w:rPr>
          <w:spacing w:val="-10"/>
        </w:rPr>
        <w:t xml:space="preserve"> </w:t>
      </w:r>
      <w:r w:rsidRPr="00A11D01">
        <w:t>tanulónak</w:t>
      </w:r>
      <w:r w:rsidRPr="00A11D01">
        <w:rPr>
          <w:spacing w:val="-8"/>
        </w:rPr>
        <w:t xml:space="preserve"> </w:t>
      </w:r>
      <w:r w:rsidRPr="00A11D01">
        <w:t>a</w:t>
      </w:r>
      <w:r w:rsidRPr="00A11D01">
        <w:rPr>
          <w:spacing w:val="-7"/>
        </w:rPr>
        <w:t xml:space="preserve"> </w:t>
      </w:r>
      <w:r w:rsidRPr="00A11D01">
        <w:t>félévi</w:t>
      </w:r>
      <w:r w:rsidRPr="00A11D01">
        <w:rPr>
          <w:spacing w:val="-8"/>
        </w:rPr>
        <w:t xml:space="preserve"> </w:t>
      </w:r>
      <w:r w:rsidRPr="00A11D01">
        <w:t>és</w:t>
      </w:r>
      <w:r w:rsidRPr="00A11D01">
        <w:rPr>
          <w:spacing w:val="-8"/>
        </w:rPr>
        <w:t xml:space="preserve"> </w:t>
      </w:r>
      <w:r w:rsidRPr="00A11D01">
        <w:t>év</w:t>
      </w:r>
      <w:r w:rsidRPr="00A11D01">
        <w:rPr>
          <w:spacing w:val="-8"/>
        </w:rPr>
        <w:t xml:space="preserve"> </w:t>
      </w:r>
      <w:r w:rsidRPr="00A11D01">
        <w:t>végi</w:t>
      </w:r>
      <w:r w:rsidRPr="00A11D01">
        <w:rPr>
          <w:spacing w:val="-8"/>
        </w:rPr>
        <w:t xml:space="preserve"> </w:t>
      </w:r>
      <w:r w:rsidRPr="00A11D01">
        <w:t>osztályzatok</w:t>
      </w:r>
      <w:r w:rsidRPr="00A11D01">
        <w:rPr>
          <w:spacing w:val="-7"/>
        </w:rPr>
        <w:t xml:space="preserve"> </w:t>
      </w:r>
      <w:r w:rsidRPr="00A11D01">
        <w:t>megállapításához,</w:t>
      </w:r>
      <w:r w:rsidRPr="00A11D01">
        <w:rPr>
          <w:spacing w:val="-8"/>
        </w:rPr>
        <w:t xml:space="preserve"> </w:t>
      </w:r>
      <w:r w:rsidRPr="00A11D01">
        <w:rPr>
          <w:spacing w:val="-5"/>
        </w:rPr>
        <w:t>ha:</w:t>
      </w:r>
    </w:p>
    <w:p w14:paraId="099FDB25" w14:textId="77777777" w:rsidR="00A11D01" w:rsidRPr="00A11D01" w:rsidRDefault="00A11D01" w:rsidP="00A11D01">
      <w:pPr>
        <w:pStyle w:val="Szvegtrzs"/>
        <w:spacing w:before="29"/>
        <w:ind w:left="1134" w:right="567" w:firstLine="0"/>
      </w:pPr>
    </w:p>
    <w:p w14:paraId="54A6C753" w14:textId="77777777" w:rsidR="00A11D01" w:rsidRPr="00A11D01" w:rsidRDefault="00A11D01" w:rsidP="00A11D01">
      <w:pPr>
        <w:pStyle w:val="Listaszerbekezds"/>
        <w:widowControl w:val="0"/>
        <w:numPr>
          <w:ilvl w:val="0"/>
          <w:numId w:val="1"/>
        </w:numPr>
        <w:tabs>
          <w:tab w:val="left" w:pos="1763"/>
        </w:tabs>
        <w:autoSpaceDE w:val="0"/>
        <w:autoSpaceDN w:val="0"/>
        <w:spacing w:after="0" w:line="240" w:lineRule="auto"/>
        <w:ind w:left="1134" w:right="567" w:hanging="145"/>
        <w:contextualSpacing w:val="0"/>
        <w:rPr>
          <w:rFonts w:ascii="Times New Roman" w:hAnsi="Times New Roman" w:cs="Times New Roman"/>
          <w:sz w:val="24"/>
        </w:rPr>
      </w:pPr>
      <w:r w:rsidRPr="00A11D01">
        <w:rPr>
          <w:rFonts w:ascii="Times New Roman" w:hAnsi="Times New Roman" w:cs="Times New Roman"/>
          <w:sz w:val="24"/>
        </w:rPr>
        <w:t>felmentették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a</w:t>
      </w:r>
      <w:r w:rsidRPr="00A11D01">
        <w:rPr>
          <w:rFonts w:ascii="Times New Roman" w:hAnsi="Times New Roman" w:cs="Times New Roman"/>
          <w:spacing w:val="-3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tanórai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foglalkozásokon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való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részvétel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pacing w:val="-2"/>
          <w:sz w:val="24"/>
        </w:rPr>
        <w:t>alól;</w:t>
      </w:r>
    </w:p>
    <w:p w14:paraId="1D398D6D" w14:textId="77777777" w:rsidR="00A11D01" w:rsidRPr="00A11D01" w:rsidRDefault="00A11D01" w:rsidP="00A11D01">
      <w:pPr>
        <w:pStyle w:val="Szvegtrzs"/>
        <w:spacing w:before="26"/>
        <w:ind w:left="1134" w:right="567" w:firstLine="0"/>
      </w:pPr>
    </w:p>
    <w:p w14:paraId="43F35302" w14:textId="77777777" w:rsidR="00A11D01" w:rsidRPr="00A11D01" w:rsidRDefault="00A11D01" w:rsidP="00A11D01">
      <w:pPr>
        <w:pStyle w:val="Listaszerbekezds"/>
        <w:widowControl w:val="0"/>
        <w:numPr>
          <w:ilvl w:val="0"/>
          <w:numId w:val="1"/>
        </w:numPr>
        <w:tabs>
          <w:tab w:val="left" w:pos="1971"/>
        </w:tabs>
        <w:autoSpaceDE w:val="0"/>
        <w:autoSpaceDN w:val="0"/>
        <w:spacing w:before="1" w:after="0" w:line="398" w:lineRule="auto"/>
        <w:ind w:left="1134" w:right="567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A11D01">
        <w:rPr>
          <w:rFonts w:ascii="Times New Roman" w:hAnsi="Times New Roman" w:cs="Times New Roman"/>
          <w:sz w:val="24"/>
        </w:rPr>
        <w:t>engedélyezték,</w:t>
      </w:r>
      <w:r w:rsidRPr="00A11D01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hogy</w:t>
      </w:r>
      <w:r w:rsidRPr="00A11D01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egy</w:t>
      </w:r>
      <w:r w:rsidRPr="00A11D01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vagy</w:t>
      </w:r>
      <w:r w:rsidRPr="00A11D01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több</w:t>
      </w:r>
      <w:r w:rsidRPr="00A11D01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tantárgy</w:t>
      </w:r>
      <w:r w:rsidRPr="00A11D01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tanulmányi</w:t>
      </w:r>
      <w:r w:rsidRPr="00A11D01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követelményének</w:t>
      </w:r>
      <w:r w:rsidRPr="00A11D01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egy</w:t>
      </w:r>
      <w:r w:rsidRPr="00A11D01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tanévben vagy az előírtnál rövidebb idő alatt tegyen eleget;</w:t>
      </w:r>
    </w:p>
    <w:p w14:paraId="68C44758" w14:textId="77777777" w:rsidR="00A11D01" w:rsidRPr="00A11D01" w:rsidRDefault="00A11D01" w:rsidP="00A11D01">
      <w:pPr>
        <w:pStyle w:val="Listaszerbekezds"/>
        <w:widowControl w:val="0"/>
        <w:numPr>
          <w:ilvl w:val="0"/>
          <w:numId w:val="1"/>
        </w:numPr>
        <w:tabs>
          <w:tab w:val="left" w:pos="1971"/>
        </w:tabs>
        <w:autoSpaceDE w:val="0"/>
        <w:autoSpaceDN w:val="0"/>
        <w:spacing w:before="121" w:after="0" w:line="376" w:lineRule="auto"/>
        <w:ind w:left="1134" w:right="567" w:hanging="360"/>
        <w:contextualSpacing w:val="0"/>
        <w:jc w:val="both"/>
        <w:rPr>
          <w:rFonts w:ascii="Times New Roman" w:hAnsi="Times New Roman" w:cs="Times New Roman"/>
        </w:rPr>
      </w:pPr>
      <w:r w:rsidRPr="00A11D01">
        <w:rPr>
          <w:rFonts w:ascii="Times New Roman" w:hAnsi="Times New Roman" w:cs="Times New Roman"/>
          <w:sz w:val="24"/>
        </w:rPr>
        <w:lastRenderedPageBreak/>
        <w:t>hiányzása a 20/2012. (VIII.31.) EMMI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rendelet 51. § (7) bekezdésében előírt mértéket meghaladja, és ezért nem osztályozható, amennyiben a tantestület engedélyezi, hogy osztályozó vizsgát tegyen.</w:t>
      </w:r>
    </w:p>
    <w:p w14:paraId="4CF1F015" w14:textId="77777777" w:rsidR="00A11D01" w:rsidRPr="00A11D01" w:rsidRDefault="00A11D01" w:rsidP="00A11D01">
      <w:pPr>
        <w:pStyle w:val="Listaszerbekezds"/>
        <w:widowControl w:val="0"/>
        <w:numPr>
          <w:ilvl w:val="0"/>
          <w:numId w:val="1"/>
        </w:numPr>
        <w:tabs>
          <w:tab w:val="left" w:pos="1971"/>
        </w:tabs>
        <w:autoSpaceDE w:val="0"/>
        <w:autoSpaceDN w:val="0"/>
        <w:spacing w:before="121" w:after="0" w:line="376" w:lineRule="auto"/>
        <w:ind w:left="1134" w:right="56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1D01">
        <w:rPr>
          <w:rFonts w:ascii="Times New Roman" w:hAnsi="Times New Roman" w:cs="Times New Roman"/>
        </w:rPr>
        <w:t xml:space="preserve"> </w:t>
      </w:r>
      <w:r w:rsidRPr="00A11D01">
        <w:rPr>
          <w:rFonts w:ascii="Times New Roman" w:hAnsi="Times New Roman" w:cs="Times New Roman"/>
          <w:sz w:val="24"/>
          <w:szCs w:val="24"/>
        </w:rPr>
        <w:t>Ha a tanuló hiányzása adott félévben meghaladja adott tantárgyból a 30%-ot, köteles a tantárgyból osztályozó vizsgát tenni; ha a két félévben összesen lépi át a 30%-ot, a nevelőtestület dönthet az osztályozó vizsgáról, vagy a jegyek alapján történő értékelésről, ha az elégséges számú. Ha a hiányzás mértéke a tanévben meghaladja a 250 órát, a tanév végén nem osztályozható, magasabb osztályba való lépése csak sikeres osztályozó vizsga tétele mellett lehetséges. A vizsgára a tanulót a szülő írásban jelentkezteti és felkészíti.</w:t>
      </w:r>
    </w:p>
    <w:p w14:paraId="78942BCB" w14:textId="77777777" w:rsidR="00A11D01" w:rsidRPr="00A11D01" w:rsidRDefault="00A11D01" w:rsidP="00A11D01">
      <w:pPr>
        <w:pStyle w:val="Listaszerbekezds"/>
        <w:widowControl w:val="0"/>
        <w:numPr>
          <w:ilvl w:val="0"/>
          <w:numId w:val="1"/>
        </w:numPr>
        <w:tabs>
          <w:tab w:val="left" w:pos="1971"/>
        </w:tabs>
        <w:autoSpaceDE w:val="0"/>
        <w:autoSpaceDN w:val="0"/>
        <w:spacing w:before="121" w:after="0" w:line="376" w:lineRule="auto"/>
        <w:ind w:left="1134" w:right="56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D01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A11D01">
        <w:rPr>
          <w:rFonts w:ascii="Times New Roman" w:hAnsi="Times New Roman" w:cs="Times New Roman"/>
          <w:sz w:val="24"/>
          <w:szCs w:val="24"/>
        </w:rPr>
        <w:t>. 45. § (6a): Ha az egyéni munkarendben tanuló neki felróható okból két alkalommal nem jelenik meg az osztályozó vizsgán, vagy két alkalommal nem teljesíti a tanulmányi követelményeket, az iskola igazgatója értesíti a felmentést engedélyező szervet, és a tanuló a következő félévtől csak iskolába járással teljesítheti a tankötelezettségét.</w:t>
      </w:r>
    </w:p>
    <w:p w14:paraId="6761069A" w14:textId="77777777" w:rsidR="00A11D01" w:rsidRPr="00A11D01" w:rsidRDefault="00A11D01" w:rsidP="00A11D01">
      <w:pPr>
        <w:pStyle w:val="Szvegtrzs"/>
        <w:spacing w:before="153" w:line="372" w:lineRule="auto"/>
        <w:ind w:left="1134" w:right="567" w:hanging="10"/>
        <w:jc w:val="both"/>
      </w:pPr>
      <w:r w:rsidRPr="00A11D01">
        <w:t>Gyakorlati vizsgát kell tenni, szóbeli vizsgával együtt a készségtárgyakból: ének-zene, vizuális kultúra, testnevelés, digitális kultúra, technika és tervezés</w:t>
      </w:r>
    </w:p>
    <w:p w14:paraId="10472587" w14:textId="77777777" w:rsidR="00A11D01" w:rsidRPr="00A11D01" w:rsidRDefault="00A11D01" w:rsidP="00A11D01">
      <w:pPr>
        <w:pStyle w:val="Szvegtrzs"/>
        <w:spacing w:before="153" w:line="372" w:lineRule="auto"/>
        <w:ind w:left="1134" w:right="567" w:hanging="10"/>
        <w:jc w:val="both"/>
      </w:pPr>
      <w:r w:rsidRPr="00A11D01">
        <w:t xml:space="preserve">Ha a tanuló a tanulmányok alatti vizsga letételére a nevelőtestülettől halasztást kap, a halasztott időpontig úgy folytathatja tanulmányait, mintha sikeres vizsgát tett volna. </w:t>
      </w:r>
    </w:p>
    <w:p w14:paraId="14776EE2" w14:textId="77777777" w:rsidR="00A11D01" w:rsidRPr="00A11D01" w:rsidRDefault="00A11D01" w:rsidP="00A11D01">
      <w:pPr>
        <w:pStyle w:val="Szvegtrzs"/>
        <w:spacing w:before="153" w:line="372" w:lineRule="auto"/>
        <w:ind w:left="1134" w:right="567" w:hanging="10"/>
        <w:jc w:val="both"/>
      </w:pPr>
      <w:r w:rsidRPr="00A11D01">
        <w:t>A szabályosan megtartott tanulmányok alatti vizsga nem ismételhető. A tanulmányok alatti vizsgák (osztályozó vizsga, különbözeti vizsga, pótló- és javítóvizsga) követelményeit, részeit, az értékelés szabályait a szakmai munkaközösségek határozzák meg.</w:t>
      </w:r>
    </w:p>
    <w:p w14:paraId="44E5887A" w14:textId="77777777" w:rsidR="00A11D01" w:rsidRPr="00A11D01" w:rsidRDefault="00A11D01" w:rsidP="00A11D01">
      <w:pPr>
        <w:pStyle w:val="Szvegtrzs"/>
        <w:spacing w:before="153" w:line="372" w:lineRule="auto"/>
        <w:ind w:left="1134" w:right="567" w:hanging="10"/>
        <w:jc w:val="both"/>
      </w:pPr>
      <w:r w:rsidRPr="00A11D01">
        <w:t xml:space="preserve"> Egy</w:t>
      </w:r>
      <w:r w:rsidRPr="00A11D01">
        <w:rPr>
          <w:spacing w:val="-12"/>
        </w:rPr>
        <w:t xml:space="preserve"> </w:t>
      </w:r>
      <w:r w:rsidRPr="00A11D01">
        <w:t>osztályozó</w:t>
      </w:r>
      <w:r w:rsidRPr="00A11D01">
        <w:rPr>
          <w:spacing w:val="-8"/>
        </w:rPr>
        <w:t xml:space="preserve"> </w:t>
      </w:r>
      <w:r w:rsidRPr="00A11D01">
        <w:t>vizsga</w:t>
      </w:r>
      <w:r w:rsidRPr="00A11D01">
        <w:rPr>
          <w:spacing w:val="-9"/>
        </w:rPr>
        <w:t xml:space="preserve"> </w:t>
      </w:r>
      <w:r w:rsidRPr="00A11D01">
        <w:t>egy</w:t>
      </w:r>
      <w:r w:rsidRPr="00A11D01">
        <w:rPr>
          <w:spacing w:val="-10"/>
        </w:rPr>
        <w:t xml:space="preserve"> </w:t>
      </w:r>
      <w:r w:rsidRPr="00A11D01">
        <w:t>adott</w:t>
      </w:r>
      <w:r w:rsidRPr="00A11D01">
        <w:rPr>
          <w:spacing w:val="-8"/>
        </w:rPr>
        <w:t xml:space="preserve"> </w:t>
      </w:r>
      <w:r w:rsidRPr="00A11D01">
        <w:t>tantárgy</w:t>
      </w:r>
      <w:r w:rsidRPr="00A11D01">
        <w:rPr>
          <w:spacing w:val="-12"/>
        </w:rPr>
        <w:t xml:space="preserve"> </w:t>
      </w:r>
      <w:r w:rsidRPr="00A11D01">
        <w:t>és</w:t>
      </w:r>
      <w:r w:rsidRPr="00A11D01">
        <w:rPr>
          <w:spacing w:val="-8"/>
        </w:rPr>
        <w:t xml:space="preserve"> </w:t>
      </w:r>
      <w:r w:rsidRPr="00A11D01">
        <w:t>egy</w:t>
      </w:r>
      <w:r w:rsidRPr="00A11D01">
        <w:rPr>
          <w:spacing w:val="-10"/>
        </w:rPr>
        <w:t xml:space="preserve"> </w:t>
      </w:r>
      <w:r w:rsidRPr="00A11D01">
        <w:t>adott</w:t>
      </w:r>
      <w:r w:rsidRPr="00A11D01">
        <w:rPr>
          <w:spacing w:val="-8"/>
        </w:rPr>
        <w:t xml:space="preserve"> </w:t>
      </w:r>
      <w:r w:rsidRPr="00A11D01">
        <w:t>évfolyam</w:t>
      </w:r>
      <w:r w:rsidRPr="00A11D01">
        <w:rPr>
          <w:spacing w:val="-8"/>
        </w:rPr>
        <w:t xml:space="preserve"> </w:t>
      </w:r>
      <w:r w:rsidRPr="00A11D01">
        <w:t>követelményeinek</w:t>
      </w:r>
      <w:r w:rsidRPr="00A11D01">
        <w:rPr>
          <w:spacing w:val="-8"/>
        </w:rPr>
        <w:t xml:space="preserve"> </w:t>
      </w:r>
      <w:r w:rsidRPr="00A11D01">
        <w:t xml:space="preserve">teljesítésére vonatkozik. A tanítási év lezárását szolgáló osztályozó vizsgát az adott tanítási évben kell megszerezni. Az osztályozó vizsgák követelményeit a Pedagógiai Programunk melléklete </w:t>
      </w:r>
      <w:r w:rsidRPr="00A11D01">
        <w:rPr>
          <w:spacing w:val="-2"/>
        </w:rPr>
        <w:t>tartalmazza.</w:t>
      </w:r>
    </w:p>
    <w:p w14:paraId="34B188E3" w14:textId="77777777" w:rsidR="00A11D01" w:rsidRPr="00A11D01" w:rsidRDefault="00A11D01" w:rsidP="00A11D01">
      <w:pPr>
        <w:pStyle w:val="Szvegtrzs"/>
        <w:spacing w:before="1"/>
        <w:ind w:left="1134" w:right="567" w:firstLine="0"/>
      </w:pPr>
    </w:p>
    <w:p w14:paraId="19DD3AC4" w14:textId="77777777" w:rsidR="00A11D01" w:rsidRPr="00A11D01" w:rsidRDefault="00A11D01" w:rsidP="00A11D01">
      <w:pPr>
        <w:pStyle w:val="Szvegtrzs"/>
        <w:spacing w:before="120" w:line="360" w:lineRule="auto"/>
        <w:ind w:left="1134" w:right="567" w:hanging="10"/>
        <w:jc w:val="both"/>
      </w:pPr>
      <w:r w:rsidRPr="00A11D01">
        <w:t xml:space="preserve">Az egyes tantárgyakban való </w:t>
      </w:r>
      <w:proofErr w:type="spellStart"/>
      <w:r w:rsidRPr="00A11D01">
        <w:t>továbbhaladás</w:t>
      </w:r>
      <w:proofErr w:type="spellEnd"/>
      <w:r w:rsidRPr="00A11D01">
        <w:t xml:space="preserve"> feltételeit a helyi tantervek </w:t>
      </w:r>
      <w:proofErr w:type="spellStart"/>
      <w:r w:rsidRPr="00A11D01">
        <w:t>évfolyamonkénti</w:t>
      </w:r>
      <w:proofErr w:type="spellEnd"/>
      <w:r w:rsidRPr="00A11D01">
        <w:t xml:space="preserve"> </w:t>
      </w:r>
      <w:proofErr w:type="spellStart"/>
      <w:r w:rsidRPr="00A11D01">
        <w:t>továbbhaladási</w:t>
      </w:r>
      <w:proofErr w:type="spellEnd"/>
      <w:r w:rsidRPr="00A11D01">
        <w:t xml:space="preserve"> minimumkövetelményei tartalmazzák.</w:t>
      </w:r>
    </w:p>
    <w:p w14:paraId="572443EC" w14:textId="77777777" w:rsidR="00A11D01" w:rsidRPr="00A11D01" w:rsidRDefault="00A11D01" w:rsidP="00A11D01">
      <w:pPr>
        <w:pStyle w:val="Szvegtrzs"/>
        <w:spacing w:before="120" w:line="360" w:lineRule="auto"/>
        <w:ind w:left="1134" w:right="567" w:hanging="10"/>
        <w:jc w:val="both"/>
      </w:pPr>
    </w:p>
    <w:p w14:paraId="254EA2F5" w14:textId="77777777" w:rsidR="00A11D01" w:rsidRPr="00E730E5" w:rsidRDefault="00A11D01" w:rsidP="00A11D01">
      <w:pPr>
        <w:pStyle w:val="Szvegtrzs"/>
        <w:spacing w:before="120" w:line="264" w:lineRule="auto"/>
        <w:ind w:left="1134" w:right="567" w:hanging="10"/>
        <w:jc w:val="both"/>
        <w:rPr>
          <w:b/>
          <w:bCs/>
        </w:rPr>
      </w:pPr>
      <w:r w:rsidRPr="00E730E5">
        <w:rPr>
          <w:b/>
          <w:bCs/>
          <w:spacing w:val="-2"/>
        </w:rPr>
        <w:t>Javítóvizsga:</w:t>
      </w:r>
    </w:p>
    <w:p w14:paraId="54CE4BE6" w14:textId="77777777" w:rsidR="00A11D01" w:rsidRDefault="00A11D01" w:rsidP="00A11D01">
      <w:pPr>
        <w:pStyle w:val="Szvegtrzs"/>
        <w:spacing w:before="14"/>
        <w:ind w:left="1134" w:right="567" w:firstLine="0"/>
        <w:rPr>
          <w:b/>
        </w:rPr>
      </w:pPr>
    </w:p>
    <w:p w14:paraId="0942878E" w14:textId="77777777" w:rsidR="00A11D01" w:rsidRPr="00A11D01" w:rsidRDefault="00A11D01" w:rsidP="00A11D01">
      <w:pPr>
        <w:pStyle w:val="Szvegtrzs"/>
        <w:spacing w:before="1"/>
        <w:ind w:left="1134" w:right="567" w:firstLine="0"/>
      </w:pPr>
      <w:r w:rsidRPr="00A11D01">
        <w:t>Javítóvizsgát</w:t>
      </w:r>
      <w:r w:rsidRPr="00A11D01">
        <w:rPr>
          <w:spacing w:val="-4"/>
        </w:rPr>
        <w:t xml:space="preserve"> </w:t>
      </w:r>
      <w:r w:rsidRPr="00A11D01">
        <w:t>tehet</w:t>
      </w:r>
      <w:r w:rsidRPr="00A11D01">
        <w:rPr>
          <w:spacing w:val="-1"/>
        </w:rPr>
        <w:t xml:space="preserve"> </w:t>
      </w:r>
      <w:r w:rsidRPr="00A11D01">
        <w:t>a</w:t>
      </w:r>
      <w:r w:rsidRPr="00A11D01">
        <w:rPr>
          <w:spacing w:val="-2"/>
        </w:rPr>
        <w:t xml:space="preserve"> </w:t>
      </w:r>
      <w:r w:rsidRPr="00A11D01">
        <w:t>vizsgázó</w:t>
      </w:r>
      <w:r w:rsidRPr="00A11D01">
        <w:rPr>
          <w:spacing w:val="-2"/>
        </w:rPr>
        <w:t xml:space="preserve"> </w:t>
      </w:r>
      <w:r w:rsidRPr="00A11D01">
        <w:t>a</w:t>
      </w:r>
      <w:r w:rsidRPr="00A11D01">
        <w:rPr>
          <w:spacing w:val="-2"/>
        </w:rPr>
        <w:t xml:space="preserve"> </w:t>
      </w:r>
      <w:r w:rsidRPr="00A11D01">
        <w:t>nevelőtestület</w:t>
      </w:r>
      <w:r w:rsidRPr="00A11D01">
        <w:rPr>
          <w:spacing w:val="-1"/>
        </w:rPr>
        <w:t xml:space="preserve"> </w:t>
      </w:r>
      <w:r w:rsidRPr="00A11D01">
        <w:t>határozata</w:t>
      </w:r>
      <w:r w:rsidRPr="00A11D01">
        <w:rPr>
          <w:spacing w:val="-2"/>
        </w:rPr>
        <w:t xml:space="preserve"> </w:t>
      </w:r>
      <w:r w:rsidRPr="00A11D01">
        <w:t>alapján,</w:t>
      </w:r>
      <w:r w:rsidRPr="00A11D01">
        <w:rPr>
          <w:spacing w:val="-1"/>
        </w:rPr>
        <w:t xml:space="preserve"> </w:t>
      </w:r>
      <w:r w:rsidRPr="00A11D01">
        <w:rPr>
          <w:spacing w:val="-5"/>
        </w:rPr>
        <w:t>ha:</w:t>
      </w:r>
    </w:p>
    <w:p w14:paraId="5857139F" w14:textId="77777777" w:rsidR="00A11D01" w:rsidRPr="00A11D01" w:rsidRDefault="00A11D01" w:rsidP="00A11D01">
      <w:pPr>
        <w:pStyle w:val="Szvegtrzs"/>
        <w:spacing w:before="33"/>
        <w:ind w:left="1134" w:right="567" w:firstLine="0"/>
      </w:pPr>
    </w:p>
    <w:p w14:paraId="1F98AE14" w14:textId="77777777" w:rsidR="00A11D01" w:rsidRPr="00A11D01" w:rsidRDefault="00A11D01" w:rsidP="00A11D01">
      <w:pPr>
        <w:pStyle w:val="Listaszerbekezds"/>
        <w:widowControl w:val="0"/>
        <w:numPr>
          <w:ilvl w:val="0"/>
          <w:numId w:val="1"/>
        </w:numPr>
        <w:tabs>
          <w:tab w:val="left" w:pos="1970"/>
        </w:tabs>
        <w:autoSpaceDE w:val="0"/>
        <w:autoSpaceDN w:val="0"/>
        <w:spacing w:after="0" w:line="240" w:lineRule="auto"/>
        <w:ind w:left="1134" w:right="567" w:hanging="359"/>
        <w:contextualSpacing w:val="0"/>
        <w:jc w:val="both"/>
        <w:rPr>
          <w:rFonts w:ascii="Times New Roman" w:hAnsi="Times New Roman" w:cs="Times New Roman"/>
          <w:sz w:val="24"/>
        </w:rPr>
      </w:pPr>
      <w:r w:rsidRPr="00A11D01">
        <w:rPr>
          <w:rFonts w:ascii="Times New Roman" w:hAnsi="Times New Roman" w:cs="Times New Roman"/>
          <w:sz w:val="24"/>
        </w:rPr>
        <w:t>a</w:t>
      </w:r>
      <w:r w:rsidRPr="00A11D01">
        <w:rPr>
          <w:rFonts w:ascii="Times New Roman" w:hAnsi="Times New Roman" w:cs="Times New Roman"/>
          <w:spacing w:val="-5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tanév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végén</w:t>
      </w:r>
      <w:r w:rsidRPr="00A11D01">
        <w:rPr>
          <w:rFonts w:ascii="Times New Roman" w:hAnsi="Times New Roman" w:cs="Times New Roman"/>
          <w:spacing w:val="-2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-</w:t>
      </w:r>
      <w:r w:rsidRPr="00A11D01">
        <w:rPr>
          <w:rFonts w:ascii="Times New Roman" w:hAnsi="Times New Roman" w:cs="Times New Roman"/>
          <w:spacing w:val="-2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legfeljebb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három</w:t>
      </w:r>
      <w:r w:rsidRPr="00A11D01">
        <w:rPr>
          <w:rFonts w:ascii="Times New Roman" w:hAnsi="Times New Roman" w:cs="Times New Roman"/>
          <w:spacing w:val="-2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tantárgyból</w:t>
      </w:r>
      <w:r w:rsidRPr="00A11D01">
        <w:rPr>
          <w:rFonts w:ascii="Times New Roman" w:hAnsi="Times New Roman" w:cs="Times New Roman"/>
          <w:spacing w:val="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-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elégtelen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osztályzatot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pacing w:val="-2"/>
          <w:sz w:val="24"/>
        </w:rPr>
        <w:t>kapott;</w:t>
      </w:r>
    </w:p>
    <w:p w14:paraId="3F5AFDA6" w14:textId="77777777" w:rsidR="00A11D01" w:rsidRPr="00A11D01" w:rsidRDefault="00A11D01" w:rsidP="00A11D01">
      <w:pPr>
        <w:pStyle w:val="Listaszerbekezds"/>
        <w:widowControl w:val="0"/>
        <w:numPr>
          <w:ilvl w:val="0"/>
          <w:numId w:val="1"/>
        </w:numPr>
        <w:tabs>
          <w:tab w:val="left" w:pos="1971"/>
        </w:tabs>
        <w:autoSpaceDE w:val="0"/>
        <w:autoSpaceDN w:val="0"/>
        <w:spacing w:before="197" w:after="0" w:line="396" w:lineRule="auto"/>
        <w:ind w:left="1134" w:right="567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A11D01">
        <w:rPr>
          <w:rFonts w:ascii="Times New Roman" w:hAnsi="Times New Roman" w:cs="Times New Roman"/>
          <w:sz w:val="24"/>
        </w:rPr>
        <w:t>az osztályozó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vizsgáról, a</w:t>
      </w:r>
      <w:r w:rsidRPr="00A11D01">
        <w:rPr>
          <w:rFonts w:ascii="Times New Roman" w:hAnsi="Times New Roman" w:cs="Times New Roman"/>
          <w:spacing w:val="-2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különbözeti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vizsgáról</w:t>
      </w:r>
      <w:r w:rsidRPr="00A11D01">
        <w:rPr>
          <w:rFonts w:ascii="Times New Roman" w:hAnsi="Times New Roman" w:cs="Times New Roman"/>
          <w:spacing w:val="-2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számára</w:t>
      </w:r>
      <w:r w:rsidRPr="00A11D01">
        <w:rPr>
          <w:rFonts w:ascii="Times New Roman" w:hAnsi="Times New Roman" w:cs="Times New Roman"/>
          <w:spacing w:val="-2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felróható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okból elkésik,</w:t>
      </w:r>
      <w:r w:rsidRPr="00A11D01">
        <w:rPr>
          <w:rFonts w:ascii="Times New Roman" w:hAnsi="Times New Roman" w:cs="Times New Roman"/>
          <w:spacing w:val="-1"/>
          <w:sz w:val="24"/>
        </w:rPr>
        <w:t xml:space="preserve"> </w:t>
      </w:r>
      <w:r w:rsidRPr="00A11D01">
        <w:rPr>
          <w:rFonts w:ascii="Times New Roman" w:hAnsi="Times New Roman" w:cs="Times New Roman"/>
          <w:sz w:val="24"/>
        </w:rPr>
        <w:t>távol marad, vagy a vizsgáról engedély nélkül eltávozik.</w:t>
      </w:r>
    </w:p>
    <w:p w14:paraId="20C18E9E" w14:textId="77777777" w:rsidR="00A11D01" w:rsidRPr="00A11D01" w:rsidRDefault="00A11D01" w:rsidP="00A11D01">
      <w:pPr>
        <w:pStyle w:val="Szvegtrzs"/>
        <w:spacing w:before="124" w:line="398" w:lineRule="auto"/>
        <w:ind w:left="1134" w:right="567" w:hanging="10"/>
        <w:jc w:val="both"/>
      </w:pPr>
      <w:r w:rsidRPr="00A11D01">
        <w:t>A</w:t>
      </w:r>
      <w:r w:rsidRPr="00A11D01">
        <w:rPr>
          <w:spacing w:val="-5"/>
        </w:rPr>
        <w:t xml:space="preserve"> </w:t>
      </w:r>
      <w:r w:rsidRPr="00A11D01">
        <w:t>vizsgázó</w:t>
      </w:r>
      <w:r w:rsidRPr="00A11D01">
        <w:rPr>
          <w:spacing w:val="-4"/>
        </w:rPr>
        <w:t xml:space="preserve"> </w:t>
      </w:r>
      <w:r w:rsidRPr="00A11D01">
        <w:t>javítóvizsgát</w:t>
      </w:r>
      <w:r w:rsidRPr="00A11D01">
        <w:rPr>
          <w:spacing w:val="-4"/>
        </w:rPr>
        <w:t xml:space="preserve"> </w:t>
      </w:r>
      <w:r w:rsidRPr="00A11D01">
        <w:t>az</w:t>
      </w:r>
      <w:r w:rsidRPr="00A11D01">
        <w:rPr>
          <w:spacing w:val="-4"/>
        </w:rPr>
        <w:t xml:space="preserve"> </w:t>
      </w:r>
      <w:r w:rsidRPr="00A11D01">
        <w:t>iskola</w:t>
      </w:r>
      <w:r w:rsidRPr="00A11D01">
        <w:rPr>
          <w:spacing w:val="-5"/>
        </w:rPr>
        <w:t xml:space="preserve"> </w:t>
      </w:r>
      <w:r w:rsidRPr="00A11D01">
        <w:t>igazgatója</w:t>
      </w:r>
      <w:r w:rsidRPr="00A11D01">
        <w:rPr>
          <w:spacing w:val="-5"/>
        </w:rPr>
        <w:t xml:space="preserve"> </w:t>
      </w:r>
      <w:r w:rsidRPr="00A11D01">
        <w:t>által</w:t>
      </w:r>
      <w:r w:rsidRPr="00A11D01">
        <w:rPr>
          <w:spacing w:val="-4"/>
        </w:rPr>
        <w:t xml:space="preserve"> </w:t>
      </w:r>
      <w:r w:rsidRPr="00A11D01">
        <w:t>meghatározott</w:t>
      </w:r>
      <w:r w:rsidRPr="00A11D01">
        <w:rPr>
          <w:spacing w:val="-4"/>
        </w:rPr>
        <w:t xml:space="preserve"> </w:t>
      </w:r>
      <w:r w:rsidRPr="00A11D01">
        <w:t>időpontban,</w:t>
      </w:r>
      <w:r w:rsidRPr="00A11D01">
        <w:rPr>
          <w:spacing w:val="-4"/>
        </w:rPr>
        <w:t xml:space="preserve"> </w:t>
      </w:r>
      <w:r w:rsidRPr="00A11D01">
        <w:t>az</w:t>
      </w:r>
      <w:r w:rsidRPr="00A11D01">
        <w:rPr>
          <w:spacing w:val="-3"/>
        </w:rPr>
        <w:t xml:space="preserve"> </w:t>
      </w:r>
      <w:r w:rsidRPr="00A11D01">
        <w:t>augusztus</w:t>
      </w:r>
      <w:r w:rsidRPr="00A11D01">
        <w:rPr>
          <w:spacing w:val="-5"/>
        </w:rPr>
        <w:t xml:space="preserve"> </w:t>
      </w:r>
      <w:r w:rsidRPr="00A11D01">
        <w:t xml:space="preserve">15- </w:t>
      </w:r>
      <w:proofErr w:type="spellStart"/>
      <w:r w:rsidRPr="00A11D01">
        <w:t>étől</w:t>
      </w:r>
      <w:proofErr w:type="spellEnd"/>
      <w:r w:rsidRPr="00A11D01">
        <w:t xml:space="preserve"> augusztus 31-éig terjedő időszakban tehet. A javító vizsga időpontját a</w:t>
      </w:r>
      <w:r w:rsidRPr="00A11D01">
        <w:rPr>
          <w:spacing w:val="-1"/>
        </w:rPr>
        <w:t xml:space="preserve"> </w:t>
      </w:r>
      <w:r w:rsidRPr="00A11D01">
        <w:t>szorgalmi időszak lezárásakor az iskola bejáratára kell kifüggeszteni.</w:t>
      </w:r>
    </w:p>
    <w:p w14:paraId="3C88F78D" w14:textId="77777777" w:rsidR="00A11D01" w:rsidRPr="00A11D01" w:rsidRDefault="00A11D01" w:rsidP="00A11D01">
      <w:pPr>
        <w:pStyle w:val="Szvegtrzs"/>
        <w:spacing w:before="124" w:line="398" w:lineRule="auto"/>
        <w:ind w:left="1134" w:right="567" w:hanging="10"/>
        <w:jc w:val="both"/>
      </w:pPr>
    </w:p>
    <w:p w14:paraId="6D8D9FE1" w14:textId="77777777" w:rsidR="00A11D01" w:rsidRPr="00A11D01" w:rsidRDefault="00A11D01" w:rsidP="00A11D01">
      <w:pPr>
        <w:pStyle w:val="Szvegtrzs"/>
        <w:spacing w:before="76" w:line="398" w:lineRule="auto"/>
        <w:ind w:left="1134" w:right="567" w:hanging="10"/>
      </w:pPr>
      <w:r w:rsidRPr="00A11D01">
        <w:t>Amennyiben</w:t>
      </w:r>
      <w:r w:rsidRPr="00A11D01">
        <w:rPr>
          <w:spacing w:val="-4"/>
        </w:rPr>
        <w:t xml:space="preserve"> </w:t>
      </w:r>
      <w:r w:rsidRPr="00A11D01">
        <w:t>a</w:t>
      </w:r>
      <w:r w:rsidRPr="00A11D01">
        <w:rPr>
          <w:spacing w:val="-3"/>
        </w:rPr>
        <w:t xml:space="preserve"> </w:t>
      </w:r>
      <w:r w:rsidRPr="00A11D01">
        <w:t>javítóvizsgán</w:t>
      </w:r>
      <w:r w:rsidRPr="00A11D01">
        <w:rPr>
          <w:spacing w:val="-2"/>
        </w:rPr>
        <w:t xml:space="preserve"> </w:t>
      </w:r>
      <w:r w:rsidRPr="00A11D01">
        <w:t>nem</w:t>
      </w:r>
      <w:r w:rsidRPr="00A11D01">
        <w:rPr>
          <w:spacing w:val="-4"/>
        </w:rPr>
        <w:t xml:space="preserve"> </w:t>
      </w:r>
      <w:r w:rsidRPr="00A11D01">
        <w:t>teljesíti</w:t>
      </w:r>
      <w:r w:rsidRPr="00A11D01">
        <w:rPr>
          <w:spacing w:val="-4"/>
        </w:rPr>
        <w:t xml:space="preserve"> </w:t>
      </w:r>
      <w:r w:rsidRPr="00A11D01">
        <w:t>a</w:t>
      </w:r>
      <w:r w:rsidRPr="00A11D01">
        <w:rPr>
          <w:spacing w:val="-3"/>
        </w:rPr>
        <w:t xml:space="preserve"> </w:t>
      </w:r>
      <w:r w:rsidRPr="00A11D01">
        <w:t>meghatározott</w:t>
      </w:r>
      <w:r w:rsidRPr="00A11D01">
        <w:rPr>
          <w:spacing w:val="-4"/>
        </w:rPr>
        <w:t xml:space="preserve"> </w:t>
      </w:r>
      <w:r w:rsidRPr="00A11D01">
        <w:t>követelményeket,</w:t>
      </w:r>
      <w:r w:rsidRPr="00A11D01">
        <w:rPr>
          <w:spacing w:val="-4"/>
        </w:rPr>
        <w:t xml:space="preserve"> </w:t>
      </w:r>
      <w:r w:rsidRPr="00A11D01">
        <w:t>vagy</w:t>
      </w:r>
      <w:r w:rsidRPr="00A11D01">
        <w:rPr>
          <w:spacing w:val="-9"/>
        </w:rPr>
        <w:t xml:space="preserve"> </w:t>
      </w:r>
      <w:r w:rsidRPr="00A11D01">
        <w:t>nem</w:t>
      </w:r>
      <w:r w:rsidRPr="00A11D01">
        <w:rPr>
          <w:spacing w:val="-2"/>
        </w:rPr>
        <w:t xml:space="preserve"> </w:t>
      </w:r>
      <w:r w:rsidRPr="00A11D01">
        <w:t>jelenik meg, köteles évet ismételni.</w:t>
      </w:r>
    </w:p>
    <w:p w14:paraId="6D3B7BC3" w14:textId="77777777" w:rsidR="00A11D01" w:rsidRPr="00A11D01" w:rsidRDefault="00A11D01" w:rsidP="00A11D01">
      <w:pPr>
        <w:pStyle w:val="Szvegtrzs"/>
        <w:spacing w:before="73" w:line="386" w:lineRule="auto"/>
        <w:ind w:left="1134" w:right="567" w:hanging="10"/>
      </w:pPr>
      <w:r w:rsidRPr="00A11D01">
        <w:t>A</w:t>
      </w:r>
      <w:r w:rsidRPr="00A11D01">
        <w:rPr>
          <w:spacing w:val="38"/>
        </w:rPr>
        <w:t xml:space="preserve"> </w:t>
      </w:r>
      <w:r w:rsidRPr="00A11D01">
        <w:t>tanulót</w:t>
      </w:r>
      <w:r w:rsidRPr="00A11D01">
        <w:rPr>
          <w:spacing w:val="39"/>
        </w:rPr>
        <w:t xml:space="preserve"> </w:t>
      </w:r>
      <w:r w:rsidRPr="00A11D01">
        <w:t>a</w:t>
      </w:r>
      <w:r w:rsidRPr="00A11D01">
        <w:rPr>
          <w:spacing w:val="37"/>
        </w:rPr>
        <w:t xml:space="preserve"> </w:t>
      </w:r>
      <w:r w:rsidRPr="00A11D01">
        <w:t>vizsgára</w:t>
      </w:r>
      <w:r w:rsidRPr="00A11D01">
        <w:rPr>
          <w:spacing w:val="37"/>
        </w:rPr>
        <w:t xml:space="preserve"> </w:t>
      </w:r>
      <w:r w:rsidRPr="00A11D01">
        <w:t>a</w:t>
      </w:r>
      <w:r w:rsidRPr="00A11D01">
        <w:rPr>
          <w:spacing w:val="37"/>
        </w:rPr>
        <w:t xml:space="preserve"> </w:t>
      </w:r>
      <w:r w:rsidRPr="00A11D01">
        <w:t>szülő</w:t>
      </w:r>
      <w:r w:rsidRPr="00A11D01">
        <w:rPr>
          <w:spacing w:val="39"/>
        </w:rPr>
        <w:t xml:space="preserve"> </w:t>
      </w:r>
      <w:r w:rsidRPr="00A11D01">
        <w:t>készíti</w:t>
      </w:r>
      <w:r w:rsidRPr="00A11D01">
        <w:rPr>
          <w:spacing w:val="39"/>
        </w:rPr>
        <w:t xml:space="preserve"> </w:t>
      </w:r>
      <w:r w:rsidRPr="00A11D01">
        <w:t>fel,</w:t>
      </w:r>
      <w:r w:rsidRPr="00A11D01">
        <w:rPr>
          <w:spacing w:val="39"/>
        </w:rPr>
        <w:t xml:space="preserve"> </w:t>
      </w:r>
      <w:r w:rsidRPr="00A11D01">
        <w:t>az</w:t>
      </w:r>
      <w:r w:rsidRPr="00A11D01">
        <w:rPr>
          <w:spacing w:val="39"/>
        </w:rPr>
        <w:t xml:space="preserve"> </w:t>
      </w:r>
      <w:r w:rsidRPr="00A11D01">
        <w:t>iskola</w:t>
      </w:r>
      <w:r w:rsidRPr="00A11D01">
        <w:rPr>
          <w:spacing w:val="37"/>
        </w:rPr>
        <w:t xml:space="preserve"> </w:t>
      </w:r>
      <w:r w:rsidRPr="00A11D01">
        <w:t>a</w:t>
      </w:r>
      <w:r w:rsidRPr="00A11D01">
        <w:rPr>
          <w:spacing w:val="37"/>
        </w:rPr>
        <w:t xml:space="preserve"> </w:t>
      </w:r>
      <w:r w:rsidRPr="00A11D01">
        <w:t>nyár</w:t>
      </w:r>
      <w:r w:rsidRPr="00A11D01">
        <w:rPr>
          <w:spacing w:val="37"/>
        </w:rPr>
        <w:t xml:space="preserve"> </w:t>
      </w:r>
      <w:r w:rsidRPr="00A11D01">
        <w:t>folyamán</w:t>
      </w:r>
      <w:r w:rsidRPr="00A11D01">
        <w:rPr>
          <w:spacing w:val="38"/>
        </w:rPr>
        <w:t xml:space="preserve"> </w:t>
      </w:r>
      <w:r w:rsidRPr="00A11D01">
        <w:t>két</w:t>
      </w:r>
      <w:r w:rsidRPr="00A11D01">
        <w:rPr>
          <w:spacing w:val="39"/>
        </w:rPr>
        <w:t xml:space="preserve"> </w:t>
      </w:r>
      <w:r w:rsidRPr="00A11D01">
        <w:t>ízben</w:t>
      </w:r>
      <w:r w:rsidRPr="00A11D01">
        <w:rPr>
          <w:spacing w:val="38"/>
        </w:rPr>
        <w:t xml:space="preserve"> </w:t>
      </w:r>
      <w:r w:rsidRPr="00A11D01">
        <w:t>konzultációs lehetőséget biztosíthat (június-augusztus).</w:t>
      </w:r>
    </w:p>
    <w:p w14:paraId="1E07DFF4" w14:textId="77777777" w:rsidR="00A11D01" w:rsidRPr="00A11D01" w:rsidRDefault="00A11D01" w:rsidP="00A11D01">
      <w:pPr>
        <w:pStyle w:val="Szvegtrzs"/>
        <w:spacing w:before="132"/>
        <w:ind w:left="1134" w:right="567" w:firstLine="0"/>
        <w:rPr>
          <w:spacing w:val="-2"/>
        </w:rPr>
      </w:pPr>
      <w:r w:rsidRPr="00A11D01">
        <w:t>A</w:t>
      </w:r>
      <w:r w:rsidRPr="00A11D01">
        <w:rPr>
          <w:spacing w:val="-4"/>
        </w:rPr>
        <w:t xml:space="preserve"> </w:t>
      </w:r>
      <w:r w:rsidRPr="00A11D01">
        <w:t>javítóvizsgán</w:t>
      </w:r>
      <w:r w:rsidRPr="00A11D01">
        <w:rPr>
          <w:spacing w:val="-3"/>
        </w:rPr>
        <w:t xml:space="preserve"> </w:t>
      </w:r>
      <w:r w:rsidRPr="00A11D01">
        <w:t>legalább</w:t>
      </w:r>
      <w:r w:rsidRPr="00A11D01">
        <w:rPr>
          <w:spacing w:val="-1"/>
        </w:rPr>
        <w:t xml:space="preserve"> </w:t>
      </w:r>
      <w:r w:rsidRPr="00A11D01">
        <w:t>elégséges</w:t>
      </w:r>
      <w:r w:rsidRPr="00A11D01">
        <w:rPr>
          <w:spacing w:val="-4"/>
        </w:rPr>
        <w:t xml:space="preserve"> </w:t>
      </w:r>
      <w:r w:rsidRPr="00A11D01">
        <w:t>osztályzatot</w:t>
      </w:r>
      <w:r w:rsidRPr="00A11D01">
        <w:rPr>
          <w:spacing w:val="-2"/>
        </w:rPr>
        <w:t xml:space="preserve"> </w:t>
      </w:r>
      <w:r w:rsidRPr="00A11D01">
        <w:t>kapott</w:t>
      </w:r>
      <w:r w:rsidRPr="00A11D01">
        <w:rPr>
          <w:spacing w:val="-3"/>
        </w:rPr>
        <w:t xml:space="preserve"> </w:t>
      </w:r>
      <w:r w:rsidRPr="00A11D01">
        <w:t>tanuló</w:t>
      </w:r>
      <w:r w:rsidRPr="00A11D01">
        <w:rPr>
          <w:spacing w:val="-2"/>
        </w:rPr>
        <w:t xml:space="preserve"> </w:t>
      </w:r>
      <w:r w:rsidRPr="00A11D01">
        <w:t>magasabb</w:t>
      </w:r>
      <w:r w:rsidRPr="00A11D01">
        <w:rPr>
          <w:spacing w:val="-1"/>
        </w:rPr>
        <w:t xml:space="preserve"> </w:t>
      </w:r>
      <w:r w:rsidRPr="00A11D01">
        <w:t>évfolyamba</w:t>
      </w:r>
      <w:r w:rsidRPr="00A11D01">
        <w:rPr>
          <w:spacing w:val="-2"/>
        </w:rPr>
        <w:t xml:space="preserve"> léphet.</w:t>
      </w:r>
    </w:p>
    <w:p w14:paraId="2F274DB6" w14:textId="77777777" w:rsidR="00A11D01" w:rsidRPr="00A11D01" w:rsidRDefault="00A11D01" w:rsidP="00A11D01">
      <w:pPr>
        <w:pStyle w:val="Szvegtrzs"/>
        <w:spacing w:before="132"/>
        <w:ind w:left="1134" w:right="567" w:firstLine="0"/>
        <w:rPr>
          <w:spacing w:val="-2"/>
        </w:rPr>
      </w:pPr>
    </w:p>
    <w:p w14:paraId="11DD1031" w14:textId="77777777" w:rsidR="00A11D01" w:rsidRPr="00E730E5" w:rsidRDefault="00A11D01" w:rsidP="00A11D01">
      <w:pPr>
        <w:pStyle w:val="Szvegtrzs"/>
        <w:spacing w:before="132"/>
        <w:ind w:left="1134" w:right="567" w:firstLine="0"/>
        <w:rPr>
          <w:b/>
          <w:bCs/>
        </w:rPr>
      </w:pPr>
      <w:r w:rsidRPr="00E730E5">
        <w:rPr>
          <w:b/>
          <w:bCs/>
        </w:rPr>
        <w:t>Pótló</w:t>
      </w:r>
      <w:r w:rsidRPr="00E730E5">
        <w:rPr>
          <w:b/>
          <w:bCs/>
          <w:spacing w:val="-3"/>
        </w:rPr>
        <w:t xml:space="preserve"> </w:t>
      </w:r>
      <w:r w:rsidRPr="00E730E5">
        <w:rPr>
          <w:b/>
          <w:bCs/>
          <w:spacing w:val="-2"/>
        </w:rPr>
        <w:t>vizsga;</w:t>
      </w:r>
    </w:p>
    <w:p w14:paraId="68C2EFCE" w14:textId="77777777" w:rsidR="00A11D01" w:rsidRDefault="00A11D01" w:rsidP="00A11D01">
      <w:pPr>
        <w:pStyle w:val="Szvegtrzs"/>
        <w:spacing w:before="244" w:line="396" w:lineRule="auto"/>
        <w:ind w:left="1134" w:right="567" w:hanging="10"/>
        <w:jc w:val="both"/>
      </w:pPr>
      <w:r>
        <w:t>A</w:t>
      </w:r>
      <w:r>
        <w:rPr>
          <w:spacing w:val="-9"/>
        </w:rPr>
        <w:t xml:space="preserve"> </w:t>
      </w:r>
      <w:r>
        <w:t>vizsgázó</w:t>
      </w:r>
      <w:r>
        <w:rPr>
          <w:spacing w:val="-8"/>
        </w:rPr>
        <w:t xml:space="preserve"> </w:t>
      </w:r>
      <w:r>
        <w:t>pótló</w:t>
      </w:r>
      <w:r>
        <w:rPr>
          <w:spacing w:val="-8"/>
        </w:rPr>
        <w:t xml:space="preserve"> </w:t>
      </w:r>
      <w:r>
        <w:t>vizsgát</w:t>
      </w:r>
      <w:r>
        <w:rPr>
          <w:spacing w:val="-8"/>
        </w:rPr>
        <w:t xml:space="preserve"> </w:t>
      </w:r>
      <w:r>
        <w:t>tehet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igazgató</w:t>
      </w:r>
      <w:r>
        <w:rPr>
          <w:spacing w:val="-8"/>
        </w:rPr>
        <w:t xml:space="preserve"> </w:t>
      </w:r>
      <w:r>
        <w:t>által</w:t>
      </w:r>
      <w:r>
        <w:rPr>
          <w:spacing w:val="-8"/>
        </w:rPr>
        <w:t xml:space="preserve"> </w:t>
      </w:r>
      <w:r>
        <w:t>meghatározott</w:t>
      </w:r>
      <w:r>
        <w:rPr>
          <w:spacing w:val="-8"/>
        </w:rPr>
        <w:t xml:space="preserve"> </w:t>
      </w:r>
      <w:r>
        <w:t>vizsganapon,</w:t>
      </w:r>
      <w:r>
        <w:rPr>
          <w:spacing w:val="-3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vizsgáról</w:t>
      </w:r>
      <w:r>
        <w:rPr>
          <w:spacing w:val="-8"/>
        </w:rPr>
        <w:t xml:space="preserve"> </w:t>
      </w:r>
      <w:r>
        <w:t>neki fel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róható</w:t>
      </w:r>
      <w:r>
        <w:rPr>
          <w:spacing w:val="-1"/>
        </w:rPr>
        <w:t xml:space="preserve"> </w:t>
      </w:r>
      <w:r>
        <w:t>okból</w:t>
      </w:r>
      <w:r>
        <w:rPr>
          <w:spacing w:val="-1"/>
        </w:rPr>
        <w:t xml:space="preserve"> </w:t>
      </w:r>
      <w:r>
        <w:t>elkésik,</w:t>
      </w:r>
      <w:r>
        <w:rPr>
          <w:spacing w:val="-1"/>
        </w:rPr>
        <w:t xml:space="preserve"> </w:t>
      </w:r>
      <w:r>
        <w:t>távol</w:t>
      </w:r>
      <w:r>
        <w:rPr>
          <w:spacing w:val="-1"/>
        </w:rPr>
        <w:t xml:space="preserve"> </w:t>
      </w:r>
      <w:r>
        <w:t>marad,</w:t>
      </w:r>
      <w:r>
        <w:rPr>
          <w:spacing w:val="-1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a megkezdett</w:t>
      </w:r>
      <w:r>
        <w:rPr>
          <w:spacing w:val="-1"/>
        </w:rPr>
        <w:t xml:space="preserve"> </w:t>
      </w:r>
      <w:r>
        <w:t>vizsgáról</w:t>
      </w:r>
      <w:r>
        <w:rPr>
          <w:spacing w:val="-2"/>
        </w:rPr>
        <w:t xml:space="preserve"> </w:t>
      </w:r>
      <w:r>
        <w:t>engedéllyel</w:t>
      </w:r>
      <w:r>
        <w:rPr>
          <w:spacing w:val="-1"/>
        </w:rPr>
        <w:t xml:space="preserve"> </w:t>
      </w:r>
      <w:r>
        <w:t>eltávozik, mielőtt a válaszadást befejezné.</w:t>
      </w:r>
    </w:p>
    <w:p w14:paraId="1976A108" w14:textId="77777777" w:rsidR="00A11D01" w:rsidRDefault="00A11D01" w:rsidP="00A11D01">
      <w:pPr>
        <w:pStyle w:val="Szvegtrzs"/>
        <w:spacing w:before="77" w:line="376" w:lineRule="auto"/>
        <w:ind w:left="1134" w:right="567" w:hanging="10"/>
        <w:jc w:val="both"/>
      </w:pPr>
      <w:r>
        <w:t>A vizsgázónak fel nem róható ok minden olyan, a vizsgán való részvételt gátló esemény, körülmény, amelynek bekövetkezése nem vezethető vissza a vizsgázó szándékos vagy gondatlan magatartására.</w:t>
      </w:r>
    </w:p>
    <w:p w14:paraId="770C78A9" w14:textId="77777777" w:rsidR="00A11D01" w:rsidRDefault="00A11D01" w:rsidP="00A11D01">
      <w:pPr>
        <w:pStyle w:val="Szvegtrzs"/>
        <w:spacing w:before="6"/>
        <w:ind w:left="1134" w:right="567" w:firstLine="0"/>
      </w:pPr>
    </w:p>
    <w:p w14:paraId="347DD38C" w14:textId="77777777" w:rsidR="00A11D01" w:rsidRDefault="00A11D01" w:rsidP="00A11D01">
      <w:pPr>
        <w:pStyle w:val="Szvegtrzs"/>
        <w:spacing w:line="379" w:lineRule="auto"/>
        <w:ind w:left="1134" w:right="567" w:hanging="10"/>
        <w:jc w:val="both"/>
      </w:pPr>
      <w:r>
        <w:t>Az igazgató engedélyezheti, hogy</w:t>
      </w:r>
      <w:r>
        <w:rPr>
          <w:spacing w:val="-4"/>
        </w:rPr>
        <w:t xml:space="preserve"> </w:t>
      </w:r>
      <w:r>
        <w:t>a vizsgázó a pótló vizsgát az adott vizsganapon tegye le, ha ennek a feltételei megteremthetők. A vizsgázó kérésére a vizsga megszakításáig a vizsgakérdésekre adott válaszait értékelni kell.</w:t>
      </w:r>
    </w:p>
    <w:p w14:paraId="5A2967EB" w14:textId="77777777" w:rsidR="00A11D01" w:rsidRDefault="00A11D01" w:rsidP="00A11D01">
      <w:pPr>
        <w:pStyle w:val="Szvegtrzs"/>
        <w:spacing w:line="379" w:lineRule="auto"/>
        <w:ind w:left="1134" w:right="567" w:hanging="10"/>
        <w:jc w:val="both"/>
      </w:pPr>
    </w:p>
    <w:p w14:paraId="018475D8" w14:textId="77777777" w:rsidR="00A11D01" w:rsidRPr="00E730E5" w:rsidRDefault="00A11D01" w:rsidP="00A11D01">
      <w:pPr>
        <w:pStyle w:val="Szvegtrzs"/>
        <w:spacing w:line="379" w:lineRule="auto"/>
        <w:ind w:left="1134" w:right="567" w:hanging="10"/>
        <w:jc w:val="both"/>
        <w:rPr>
          <w:b/>
          <w:bCs/>
        </w:rPr>
      </w:pPr>
      <w:r w:rsidRPr="00E730E5">
        <w:rPr>
          <w:b/>
          <w:bCs/>
        </w:rPr>
        <w:t>Különbözeti</w:t>
      </w:r>
      <w:r w:rsidRPr="00E730E5">
        <w:rPr>
          <w:b/>
          <w:bCs/>
          <w:spacing w:val="-5"/>
        </w:rPr>
        <w:t xml:space="preserve"> </w:t>
      </w:r>
      <w:r w:rsidRPr="00E730E5">
        <w:rPr>
          <w:b/>
          <w:bCs/>
          <w:spacing w:val="-2"/>
        </w:rPr>
        <w:t>vizsga:</w:t>
      </w:r>
    </w:p>
    <w:p w14:paraId="51A9A048" w14:textId="77777777" w:rsidR="00A11D01" w:rsidRDefault="00A11D01" w:rsidP="00A11D01">
      <w:pPr>
        <w:pStyle w:val="Szvegtrzs"/>
        <w:spacing w:before="245" w:line="396" w:lineRule="auto"/>
        <w:ind w:left="1134" w:right="567" w:hanging="10"/>
        <w:jc w:val="both"/>
        <w:rPr>
          <w:spacing w:val="-2"/>
        </w:rPr>
      </w:pPr>
      <w:r>
        <w:t>Különbözeti vizsgát a tanuló abban az iskolában tehet, amelyben a tanulmányait folytatni kívánja.</w:t>
      </w:r>
      <w:r>
        <w:rPr>
          <w:spacing w:val="-13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intézményvezető</w:t>
      </w:r>
      <w:r>
        <w:rPr>
          <w:spacing w:val="-11"/>
        </w:rPr>
        <w:t xml:space="preserve"> </w:t>
      </w:r>
      <w:r>
        <w:t>három</w:t>
      </w:r>
      <w:r>
        <w:rPr>
          <w:spacing w:val="-10"/>
        </w:rPr>
        <w:t xml:space="preserve"> </w:t>
      </w:r>
      <w:r>
        <w:t>hónappal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vizsgát</w:t>
      </w:r>
      <w:r>
        <w:rPr>
          <w:spacing w:val="-11"/>
        </w:rPr>
        <w:t xml:space="preserve"> </w:t>
      </w:r>
      <w:r>
        <w:t>megelőzően</w:t>
      </w:r>
      <w:r>
        <w:rPr>
          <w:spacing w:val="-10"/>
        </w:rPr>
        <w:t xml:space="preserve"> </w:t>
      </w:r>
      <w:r>
        <w:t>jelöli</w:t>
      </w:r>
      <w:r>
        <w:rPr>
          <w:spacing w:val="-11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vizsgaidőszakot.</w:t>
      </w:r>
    </w:p>
    <w:p w14:paraId="7376C890" w14:textId="77777777" w:rsidR="00A11D01" w:rsidRDefault="00A11D01" w:rsidP="00A11D01">
      <w:pPr>
        <w:pStyle w:val="Szvegtrzs"/>
        <w:spacing w:before="245" w:line="396" w:lineRule="auto"/>
        <w:ind w:left="1134" w:right="567" w:hanging="10"/>
        <w:jc w:val="both"/>
      </w:pPr>
    </w:p>
    <w:p w14:paraId="3E789081" w14:textId="77777777" w:rsidR="002C6C14" w:rsidRDefault="002C6C14"/>
    <w:sectPr w:rsidR="002C6C14" w:rsidSect="002E2254">
      <w:type w:val="continuous"/>
      <w:pgSz w:w="11910" w:h="16840" w:code="9"/>
      <w:pgMar w:top="1417" w:right="1417" w:bottom="1417" w:left="1417" w:header="0" w:footer="105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E95"/>
    <w:multiLevelType w:val="hybridMultilevel"/>
    <w:tmpl w:val="FDA2F580"/>
    <w:lvl w:ilvl="0" w:tplc="CB121C16">
      <w:numFmt w:val="bullet"/>
      <w:lvlText w:val="-"/>
      <w:lvlJc w:val="left"/>
      <w:pPr>
        <w:ind w:left="197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2886D04">
      <w:numFmt w:val="bullet"/>
      <w:lvlText w:val="•"/>
      <w:lvlJc w:val="left"/>
      <w:pPr>
        <w:ind w:left="2956" w:hanging="147"/>
      </w:pPr>
      <w:rPr>
        <w:rFonts w:hint="default"/>
        <w:lang w:val="hu-HU" w:eastAsia="en-US" w:bidi="ar-SA"/>
      </w:rPr>
    </w:lvl>
    <w:lvl w:ilvl="2" w:tplc="B3648D86">
      <w:numFmt w:val="bullet"/>
      <w:lvlText w:val="•"/>
      <w:lvlJc w:val="left"/>
      <w:pPr>
        <w:ind w:left="3933" w:hanging="147"/>
      </w:pPr>
      <w:rPr>
        <w:rFonts w:hint="default"/>
        <w:lang w:val="hu-HU" w:eastAsia="en-US" w:bidi="ar-SA"/>
      </w:rPr>
    </w:lvl>
    <w:lvl w:ilvl="3" w:tplc="C026FF74">
      <w:numFmt w:val="bullet"/>
      <w:lvlText w:val="•"/>
      <w:lvlJc w:val="left"/>
      <w:pPr>
        <w:ind w:left="4909" w:hanging="147"/>
      </w:pPr>
      <w:rPr>
        <w:rFonts w:hint="default"/>
        <w:lang w:val="hu-HU" w:eastAsia="en-US" w:bidi="ar-SA"/>
      </w:rPr>
    </w:lvl>
    <w:lvl w:ilvl="4" w:tplc="8828CCE4">
      <w:numFmt w:val="bullet"/>
      <w:lvlText w:val="•"/>
      <w:lvlJc w:val="left"/>
      <w:pPr>
        <w:ind w:left="5886" w:hanging="147"/>
      </w:pPr>
      <w:rPr>
        <w:rFonts w:hint="default"/>
        <w:lang w:val="hu-HU" w:eastAsia="en-US" w:bidi="ar-SA"/>
      </w:rPr>
    </w:lvl>
    <w:lvl w:ilvl="5" w:tplc="C7FA6746">
      <w:numFmt w:val="bullet"/>
      <w:lvlText w:val="•"/>
      <w:lvlJc w:val="left"/>
      <w:pPr>
        <w:ind w:left="6863" w:hanging="147"/>
      </w:pPr>
      <w:rPr>
        <w:rFonts w:hint="default"/>
        <w:lang w:val="hu-HU" w:eastAsia="en-US" w:bidi="ar-SA"/>
      </w:rPr>
    </w:lvl>
    <w:lvl w:ilvl="6" w:tplc="5D949326">
      <w:numFmt w:val="bullet"/>
      <w:lvlText w:val="•"/>
      <w:lvlJc w:val="left"/>
      <w:pPr>
        <w:ind w:left="7839" w:hanging="147"/>
      </w:pPr>
      <w:rPr>
        <w:rFonts w:hint="default"/>
        <w:lang w:val="hu-HU" w:eastAsia="en-US" w:bidi="ar-SA"/>
      </w:rPr>
    </w:lvl>
    <w:lvl w:ilvl="7" w:tplc="94503622">
      <w:numFmt w:val="bullet"/>
      <w:lvlText w:val="•"/>
      <w:lvlJc w:val="left"/>
      <w:pPr>
        <w:ind w:left="8816" w:hanging="147"/>
      </w:pPr>
      <w:rPr>
        <w:rFonts w:hint="default"/>
        <w:lang w:val="hu-HU" w:eastAsia="en-US" w:bidi="ar-SA"/>
      </w:rPr>
    </w:lvl>
    <w:lvl w:ilvl="8" w:tplc="18DE4CF2">
      <w:numFmt w:val="bullet"/>
      <w:lvlText w:val="•"/>
      <w:lvlJc w:val="left"/>
      <w:pPr>
        <w:ind w:left="9793" w:hanging="147"/>
      </w:pPr>
      <w:rPr>
        <w:rFonts w:hint="default"/>
        <w:lang w:val="hu-HU" w:eastAsia="en-US" w:bidi="ar-SA"/>
      </w:rPr>
    </w:lvl>
  </w:abstractNum>
  <w:abstractNum w:abstractNumId="1" w15:restartNumberingAfterBreak="0">
    <w:nsid w:val="48954D60"/>
    <w:multiLevelType w:val="multilevel"/>
    <w:tmpl w:val="1D20DE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num w:numId="1" w16cid:durableId="984702776">
    <w:abstractNumId w:val="0"/>
  </w:num>
  <w:num w:numId="2" w16cid:durableId="75898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01"/>
    <w:rsid w:val="002C6C14"/>
    <w:rsid w:val="002E2254"/>
    <w:rsid w:val="005D05E5"/>
    <w:rsid w:val="00847357"/>
    <w:rsid w:val="00A1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9D13"/>
  <w15:chartTrackingRefBased/>
  <w15:docId w15:val="{3983E0ED-694E-4CFC-98A4-0B5EF7B5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1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nhideWhenUsed/>
    <w:qFormat/>
    <w:rsid w:val="00A1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1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1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1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rsid w:val="00A11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1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1D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1D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1D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1D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1D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1D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1D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1D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1D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1D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1D01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uiPriority w:val="1"/>
    <w:qFormat/>
    <w:rsid w:val="00A11D01"/>
    <w:pPr>
      <w:widowControl w:val="0"/>
      <w:autoSpaceDE w:val="0"/>
      <w:autoSpaceDN w:val="0"/>
      <w:spacing w:after="0" w:line="240" w:lineRule="auto"/>
      <w:ind w:left="1978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A11D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Kapocsi Tímea</dc:creator>
  <cp:keywords/>
  <dc:description/>
  <cp:lastModifiedBy>Kapocsi Tímea</cp:lastModifiedBy>
  <cp:revision>1</cp:revision>
  <dcterms:created xsi:type="dcterms:W3CDTF">2024-09-18T08:23:00Z</dcterms:created>
  <dcterms:modified xsi:type="dcterms:W3CDTF">2024-09-18T08:25:00Z</dcterms:modified>
</cp:coreProperties>
</file>